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5.png" ContentType="image/png"/>
  <Override PartName="/word/media/image4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eastAsia="Arial" w:cs="Arial" w:ascii="Arial" w:hAnsi="Arial"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>Anexo 2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eastAsia="Arial" w:cs="Arial" w:ascii="Arial" w:hAnsi="Arial"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>Planos de Distribución / Plano de Arquitectura del INMUEBLE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Arial" w:cs="Arial"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</w:rPr>
      </w:pPr>
      <w:r>
        <w:rPr>
          <w:rFonts w:eastAsia="Arial" w:cs="Arial" w:ascii="Arial" w:hAnsi="Arial"/>
        </w:rPr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974465" cy="7595870"/>
            <wp:effectExtent l="0" t="0" r="0" b="0"/>
            <wp:wrapTopAndBottom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759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Arial" w:cs="Arial" w:ascii="Arial" w:hAnsi="Arial"/>
          <w:sz w:val="18"/>
        </w:rPr>
      </w:pPr>
      <w:r>
        <w:rPr>
          <w:rFonts w:eastAsia="Arial" w:cs="Arial" w:ascii="Arial" w:hAnsi="Arial"/>
          <w:b/>
          <w:sz w:val="18"/>
          <w:u w:val="single"/>
        </w:rPr>
        <w:t>Nota:</w:t>
      </w:r>
      <w:r>
        <w:rPr>
          <w:rFonts w:eastAsia="Arial" w:cs="Arial" w:ascii="Arial" w:hAnsi="Arial"/>
          <w:sz w:val="18"/>
        </w:rPr>
        <w:t xml:space="preserve"> En el Plano se aprecia cuáles muros son de Drywall, siendo el resto de material noble. Asimismo, la ubicación y/o tiraje (forma de abrir) de las ventanas y/o puertas quedará a criterio del</w:t>
      </w:r>
      <w:r>
        <w:rPr>
          <w:rFonts w:eastAsia="Arial" w:cs="Arial" w:ascii="Arial" w:hAnsi="Arial"/>
          <w:b/>
          <w:sz w:val="18"/>
        </w:rPr>
        <w:t xml:space="preserve"> VENDEDOR</w:t>
      </w:r>
      <w:r>
        <w:rPr>
          <w:rFonts w:eastAsia="Arial" w:cs="Arial" w:ascii="Arial" w:hAnsi="Arial"/>
          <w:sz w:val="18"/>
        </w:rPr>
        <w:t>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</w:pPr>
      <w:r>
        <w:rPr>
          <w:rFonts w:eastAsia="Arial" w:cs="Arial" w:ascii="Arial" w:hAnsi="Arial"/>
          <w:i/>
          <w:iCs/>
          <w:color w:val="222222"/>
          <w:sz w:val="19"/>
          <w:szCs w:val="19"/>
        </w:rPr>
        <w:t xml:space="preserve">La distribución de los ambientes del </w:t>
      </w:r>
      <w:r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  <w:t xml:space="preserve">INMUEBLE </w:t>
      </w:r>
      <w:r>
        <w:rPr>
          <w:rFonts w:eastAsia="Arial" w:cs="Arial" w:ascii="Arial" w:hAnsi="Arial"/>
          <w:i/>
          <w:iCs/>
          <w:color w:val="222222"/>
          <w:sz w:val="19"/>
          <w:szCs w:val="19"/>
        </w:rPr>
        <w:t xml:space="preserve">dependerá de la ubicación del mismo dentro del </w:t>
      </w:r>
      <w:r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  <w:t>TERRENO</w:t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</w:rPr>
      </w:pPr>
      <w:r>
        <w:rPr>
          <w:rFonts w:eastAsia="Arial" w:cs="Arial" w:ascii="Arial" w:hAnsi="Arial"/>
        </w:rPr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715385" cy="8007350"/>
            <wp:effectExtent l="0" t="0" r="0" b="0"/>
            <wp:wrapTopAndBottom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800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Arial" w:cs="Arial" w:ascii="Arial" w:hAnsi="Arial"/>
          <w:sz w:val="18"/>
        </w:rPr>
      </w:pPr>
      <w:bookmarkStart w:id="0" w:name="__DdeLink__5077_2082213348"/>
      <w:r>
        <w:rPr>
          <w:rFonts w:eastAsia="Arial" w:cs="Arial" w:ascii="Arial" w:hAnsi="Arial"/>
          <w:b/>
          <w:sz w:val="18"/>
          <w:u w:val="single"/>
        </w:rPr>
        <w:t>Nota:</w:t>
      </w:r>
      <w:r>
        <w:rPr>
          <w:rFonts w:eastAsia="Arial" w:cs="Arial" w:ascii="Arial" w:hAnsi="Arial"/>
          <w:sz w:val="18"/>
        </w:rPr>
        <w:t xml:space="preserve"> En el Plano se aprecia cuáles muros son de Drywall, siendo el resto de material noble. Asimismo, la ubicación y/o tiraje (forma de abrir) de las ventanas y/o puertas quedará a criterio del</w:t>
      </w:r>
      <w:r>
        <w:rPr>
          <w:rFonts w:eastAsia="Arial" w:cs="Arial" w:ascii="Arial" w:hAnsi="Arial"/>
          <w:b/>
          <w:sz w:val="18"/>
        </w:rPr>
        <w:t xml:space="preserve"> VENDEDOR</w:t>
      </w:r>
      <w:r>
        <w:rPr>
          <w:rFonts w:eastAsia="Arial" w:cs="Arial" w:ascii="Arial" w:hAnsi="Arial"/>
          <w:sz w:val="18"/>
        </w:rPr>
        <w:t>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</w:pPr>
      <w:r>
        <w:rPr>
          <w:rFonts w:eastAsia="Arial" w:cs="Arial" w:ascii="Arial" w:hAnsi="Arial"/>
          <w:i/>
          <w:iCs/>
          <w:color w:val="222222"/>
          <w:sz w:val="19"/>
          <w:szCs w:val="19"/>
        </w:rPr>
        <w:t xml:space="preserve">La distribución de los ambientes del </w:t>
      </w:r>
      <w:r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  <w:t xml:space="preserve">INMUEBLE </w:t>
      </w:r>
      <w:r>
        <w:rPr>
          <w:rFonts w:eastAsia="Arial" w:cs="Arial" w:ascii="Arial" w:hAnsi="Arial"/>
          <w:i/>
          <w:iCs/>
          <w:color w:val="222222"/>
          <w:sz w:val="19"/>
          <w:szCs w:val="19"/>
        </w:rPr>
        <w:t xml:space="preserve">dependerá de la ubicación del mismo dentro del </w:t>
      </w:r>
      <w:bookmarkEnd w:id="0"/>
      <w:r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  <w:t>TERRENO</w:t>
      </w:r>
    </w:p>
    <w:sectPr>
      <w:footerReference w:type="default" r:id="rId4"/>
      <w:type w:val="nextPage"/>
      <w:pgSz w:w="11906" w:h="16838"/>
      <w:pgMar w:left="1701" w:right="1701" w:header="0" w:top="1395" w:footer="968" w:bottom="150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Página </w:t>
    </w:r>
    <w:r>
      <w:rPr>
        <w:rFonts w:ascii="Calibri" w:hAnsi="Calibri"/>
        <w:sz w:val="22"/>
        <w:szCs w:val="22"/>
      </w:rPr>
      <w:t>19</w:t>
    </w:r>
    <w:r>
      <w:rPr>
        <w:rFonts w:ascii="Calibri" w:hAnsi="Calibri"/>
        <w:sz w:val="22"/>
        <w:szCs w:val="22"/>
      </w:rPr>
      <w:t xml:space="preserve"> de  22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s-ES" w:eastAsia="zh-CN" w:bidi="ar-SA"/>
    </w:rPr>
  </w:style>
  <w:style w:type="paragraph" w:styleId="Encabezado1">
    <w:name w:val="Encabezado 1"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WW8Num1z0">
    <w:name w:val="WW8Num1z0"/>
    <w:rPr>
      <w:rFonts w:ascii="Times New Roman" w:hAnsi="Times New Roman" w:eastAsia="Times New Roman" w:cs="Times New Roman"/>
    </w:rPr>
  </w:style>
  <w:style w:type="character" w:styleId="WW8Num1z1">
    <w:name w:val="WW8Num1z1"/>
    <w:rPr>
      <w:rFonts w:ascii="Courier New" w:hAnsi="Courier New" w:cs="Courier New"/>
    </w:rPr>
  </w:style>
  <w:style w:type="character" w:styleId="WW8Num1z2">
    <w:name w:val="WW8Num1z2"/>
    <w:rPr>
      <w:rFonts w:ascii="Wingdings" w:hAnsi="Wingdings" w:cs="Wingdings"/>
    </w:rPr>
  </w:style>
  <w:style w:type="character" w:styleId="WW8Num1z3">
    <w:name w:val="WW8Num1z3"/>
    <w:rPr>
      <w:rFonts w:ascii="Symbol" w:hAnsi="Symbol" w:cs="Symbol"/>
    </w:rPr>
  </w:style>
  <w:style w:type="character" w:styleId="Fuentedeprrafopredeter">
    <w:name w:val="Fuente de párrafo predeter."/>
    <w:rPr/>
  </w:style>
  <w:style w:type="character" w:styleId="EncabezadoCar">
    <w:name w:val="Encabezado Car"/>
    <w:rPr>
      <w:lang w:val="es-ES"/>
    </w:rPr>
  </w:style>
  <w:style w:type="character" w:styleId="PiedepginaCar">
    <w:name w:val="Pie de página Car"/>
    <w:rPr>
      <w:lang w:val="es-ES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Textodeglobo">
    <w:name w:val="Texto de globo"/>
    <w:basedOn w:val="Normal"/>
    <w:pPr/>
    <w:rPr>
      <w:rFonts w:ascii="Tahoma" w:hAnsi="Tahoma" w:cs="Tahoma"/>
      <w:sz w:val="16"/>
      <w:szCs w:val="16"/>
    </w:rPr>
  </w:style>
  <w:style w:type="paragraph" w:styleId="Encabezamiento">
    <w:name w:val="Encabezamiento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Pie de página"/>
    <w:basedOn w:val="Normal"/>
    <w:pPr>
      <w:tabs>
        <w:tab w:val="center" w:pos="4252" w:leader="none"/>
        <w:tab w:val="right" w:pos="8504" w:leader="none"/>
      </w:tabs>
    </w:pPr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1367256704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2016-11-10T20:28:00Z</dcterms:created>
  <dc:creator>DIEGO TELLO NECIOSUP</dc:creator>
  <dc:language>es-ES</dc:language>
  <cp:lastModifiedBy>Full name</cp:lastModifiedBy>
  <cp:lastPrinted>2014-07-18T19:07:00Z</cp:lastPrinted>
  <dcterms:modified xsi:type="dcterms:W3CDTF">2016-11-10T20:28:00Z</dcterms:modified>
  <cp:revision>2</cp:revision>
  <dc:title>SOLICITO: Licencia de Obra</dc:title>
</cp:coreProperties>
</file>